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76" w:rsidRPr="00C01649" w:rsidRDefault="004E4676" w:rsidP="004E4676">
      <w:pPr>
        <w:autoSpaceDE w:val="0"/>
        <w:autoSpaceDN w:val="0"/>
        <w:adjustRightInd w:val="0"/>
        <w:spacing w:after="0" w:line="240" w:lineRule="auto"/>
        <w:jc w:val="right"/>
        <w:rPr>
          <w:rFonts w:cs="Arial-BoldMT"/>
          <w:b/>
          <w:bCs/>
          <w:sz w:val="20"/>
          <w:szCs w:val="20"/>
        </w:rPr>
      </w:pPr>
      <w:r w:rsidRPr="00C01649">
        <w:rPr>
          <w:rFonts w:cs="Arial-BoldMT"/>
          <w:b/>
          <w:bCs/>
          <w:sz w:val="20"/>
          <w:szCs w:val="20"/>
        </w:rPr>
        <w:t>Приложение №1</w:t>
      </w:r>
    </w:p>
    <w:p w:rsidR="004E4676" w:rsidRPr="00C01649" w:rsidRDefault="004E4676" w:rsidP="004E4676">
      <w:pPr>
        <w:jc w:val="center"/>
        <w:rPr>
          <w:sz w:val="20"/>
          <w:szCs w:val="20"/>
        </w:rPr>
      </w:pPr>
      <w:r w:rsidRPr="00C01649">
        <w:rPr>
          <w:rFonts w:cs="ArialMT"/>
          <w:sz w:val="20"/>
          <w:szCs w:val="20"/>
        </w:rPr>
        <w:t xml:space="preserve">                                                                                                            </w:t>
      </w:r>
      <w:r w:rsidR="00713FDD" w:rsidRPr="00C01649">
        <w:rPr>
          <w:rFonts w:cs="ArialMT"/>
          <w:sz w:val="20"/>
          <w:szCs w:val="20"/>
        </w:rPr>
        <w:t xml:space="preserve">                        </w:t>
      </w:r>
      <w:r w:rsidR="00C01649">
        <w:rPr>
          <w:rFonts w:cs="ArialMT"/>
          <w:sz w:val="20"/>
          <w:szCs w:val="20"/>
        </w:rPr>
        <w:t xml:space="preserve">                                                                 </w:t>
      </w:r>
      <w:r w:rsidR="00713FDD" w:rsidRPr="00C01649">
        <w:rPr>
          <w:rFonts w:cs="ArialMT"/>
          <w:sz w:val="20"/>
          <w:szCs w:val="20"/>
        </w:rPr>
        <w:t xml:space="preserve"> </w:t>
      </w:r>
      <w:r w:rsidRPr="00C01649">
        <w:rPr>
          <w:rFonts w:cs="ArialMT"/>
          <w:sz w:val="20"/>
          <w:szCs w:val="20"/>
        </w:rPr>
        <w:t xml:space="preserve"> к  Договору проката № _____ /18 от "____" ____________ 2018 г.</w:t>
      </w:r>
    </w:p>
    <w:p w:rsidR="004E4676" w:rsidRPr="00C01649" w:rsidRDefault="004E4676" w:rsidP="004E4676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 w:rsidRPr="00C01649">
        <w:rPr>
          <w:rFonts w:cs="Arial-BoldMT"/>
          <w:b/>
          <w:bCs/>
          <w:sz w:val="20"/>
          <w:szCs w:val="20"/>
        </w:rPr>
        <w:t xml:space="preserve">Время работы: </w:t>
      </w:r>
      <w:r w:rsidRPr="00C01649">
        <w:rPr>
          <w:rFonts w:cs="ArialMT"/>
          <w:sz w:val="20"/>
          <w:szCs w:val="20"/>
        </w:rPr>
        <w:t>Пн.-Пт. с 10:00 до 21:00, Сб., Вс. с 10:00 до 18:00.</w:t>
      </w:r>
    </w:p>
    <w:p w:rsidR="004E4676" w:rsidRPr="00C01649" w:rsidRDefault="004E4676" w:rsidP="004E4676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0"/>
          <w:szCs w:val="20"/>
        </w:rPr>
      </w:pPr>
      <w:r w:rsidRPr="00C01649">
        <w:rPr>
          <w:rFonts w:cs="Arial-BoldMT"/>
          <w:b/>
          <w:bCs/>
          <w:sz w:val="20"/>
          <w:szCs w:val="20"/>
        </w:rPr>
        <w:t xml:space="preserve">Адрес склада: </w:t>
      </w:r>
      <w:r w:rsidRPr="00C01649">
        <w:rPr>
          <w:rFonts w:cs="Arial-BoldMT"/>
          <w:bCs/>
          <w:sz w:val="20"/>
          <w:szCs w:val="20"/>
        </w:rPr>
        <w:t>г.</w:t>
      </w:r>
      <w:r w:rsidRPr="00C01649">
        <w:rPr>
          <w:rFonts w:cs="Arial-BoldMT"/>
          <w:b/>
          <w:bCs/>
          <w:sz w:val="20"/>
          <w:szCs w:val="20"/>
        </w:rPr>
        <w:t xml:space="preserve"> </w:t>
      </w:r>
      <w:r w:rsidRPr="00C01649">
        <w:rPr>
          <w:rFonts w:cs="ArialMT"/>
          <w:sz w:val="20"/>
          <w:szCs w:val="20"/>
        </w:rPr>
        <w:t>Москва, ул</w:t>
      </w:r>
      <w:proofErr w:type="gramStart"/>
      <w:r w:rsidRPr="00C01649">
        <w:rPr>
          <w:rFonts w:cs="ArialMT"/>
          <w:sz w:val="20"/>
          <w:szCs w:val="20"/>
        </w:rPr>
        <w:t>.С</w:t>
      </w:r>
      <w:proofErr w:type="gramEnd"/>
      <w:r w:rsidRPr="00C01649">
        <w:rPr>
          <w:rFonts w:cs="ArialMT"/>
          <w:sz w:val="20"/>
          <w:szCs w:val="20"/>
        </w:rPr>
        <w:t xml:space="preserve">игнальный проезд, д. 16, стр. 21  Телефоны: +7 </w:t>
      </w:r>
      <w:r w:rsidRPr="00C01649">
        <w:rPr>
          <w:rFonts w:cs="Arial"/>
          <w:bCs/>
          <w:sz w:val="20"/>
          <w:szCs w:val="20"/>
        </w:rPr>
        <w:t>(499) 130-86-12</w:t>
      </w:r>
    </w:p>
    <w:p w:rsidR="004E4676" w:rsidRPr="00EA2B30" w:rsidRDefault="004E4676" w:rsidP="004E4676">
      <w:pPr>
        <w:rPr>
          <w:rFonts w:cs="ArialMT"/>
          <w:sz w:val="24"/>
          <w:szCs w:val="24"/>
        </w:rPr>
      </w:pPr>
      <w:r w:rsidRPr="00EA2B30">
        <w:rPr>
          <w:rFonts w:cs="ArialMT"/>
          <w:sz w:val="24"/>
          <w:szCs w:val="24"/>
        </w:rPr>
        <w:t>Ф.И.О. Арендатора __________________________________________ Телефоны для связи _______________________________</w:t>
      </w:r>
    </w:p>
    <w:p w:rsidR="004E4676" w:rsidRPr="00EA2B30" w:rsidRDefault="004E4676" w:rsidP="00C01649">
      <w:pPr>
        <w:rPr>
          <w:rFonts w:cs="Arial-BoldMT"/>
          <w:bCs/>
          <w:sz w:val="24"/>
          <w:szCs w:val="24"/>
        </w:rPr>
      </w:pPr>
      <w:r w:rsidRPr="00C01649">
        <w:rPr>
          <w:rFonts w:cs="Arial-BoldMT"/>
          <w:b/>
          <w:bCs/>
          <w:sz w:val="20"/>
          <w:szCs w:val="20"/>
        </w:rPr>
        <w:t>ДАННЫЕ АВТОМОБИЛЯ</w:t>
      </w:r>
      <w:r w:rsidRPr="00EA2B30">
        <w:rPr>
          <w:rFonts w:cs="Arial-BoldMT"/>
          <w:b/>
          <w:bCs/>
          <w:sz w:val="24"/>
          <w:szCs w:val="24"/>
        </w:rPr>
        <w:br/>
      </w:r>
      <w:r w:rsidRPr="00EA2B30">
        <w:rPr>
          <w:rFonts w:cs="Arial-BoldMT"/>
          <w:bCs/>
          <w:sz w:val="24"/>
          <w:szCs w:val="24"/>
        </w:rPr>
        <w:t>Марка, Модель, Год выпуска</w:t>
      </w:r>
      <w:r w:rsidR="00EA2B30" w:rsidRPr="00EA2B30">
        <w:rPr>
          <w:rFonts w:cs="Arial-BoldMT"/>
          <w:bCs/>
          <w:sz w:val="24"/>
          <w:szCs w:val="24"/>
        </w:rPr>
        <w:t>, Тип кузова</w:t>
      </w:r>
      <w:r w:rsidRPr="00EA2B30">
        <w:rPr>
          <w:rFonts w:cs="Arial-BoldMT"/>
          <w:bCs/>
          <w:sz w:val="24"/>
          <w:szCs w:val="24"/>
        </w:rPr>
        <w:t>:</w:t>
      </w:r>
      <w:r w:rsidR="00EA2B30" w:rsidRPr="00EA2B30">
        <w:rPr>
          <w:rFonts w:cs="Arial-BoldMT"/>
          <w:bCs/>
          <w:sz w:val="24"/>
          <w:szCs w:val="24"/>
        </w:rPr>
        <w:t>_________________________________</w:t>
      </w:r>
      <w:r w:rsidR="00EA2B30">
        <w:rPr>
          <w:rFonts w:cs="Arial-BoldMT"/>
          <w:bCs/>
          <w:sz w:val="24"/>
          <w:szCs w:val="24"/>
        </w:rPr>
        <w:t>___________</w:t>
      </w:r>
      <w:r w:rsidR="00EA2B30" w:rsidRPr="00EA2B30">
        <w:rPr>
          <w:rFonts w:cs="Arial-BoldMT"/>
          <w:bCs/>
          <w:sz w:val="24"/>
          <w:szCs w:val="24"/>
        </w:rPr>
        <w:t>_____________________________</w:t>
      </w:r>
      <w:r w:rsidRPr="00EA2B30">
        <w:rPr>
          <w:rFonts w:cs="Arial-BoldMT"/>
          <w:bCs/>
          <w:sz w:val="24"/>
          <w:szCs w:val="24"/>
        </w:rPr>
        <w:br/>
      </w:r>
      <w:proofErr w:type="spellStart"/>
      <w:r w:rsidRPr="00EA2B30">
        <w:rPr>
          <w:rFonts w:cs="Arial-BoldMT"/>
          <w:bCs/>
          <w:sz w:val="24"/>
          <w:szCs w:val="24"/>
        </w:rPr>
        <w:t>Гос</w:t>
      </w:r>
      <w:proofErr w:type="spellEnd"/>
      <w:r w:rsidRPr="00EA2B30">
        <w:rPr>
          <w:rFonts w:cs="Arial-BoldMT"/>
          <w:bCs/>
          <w:sz w:val="24"/>
          <w:szCs w:val="24"/>
        </w:rPr>
        <w:t>. Регистрационный знак:</w:t>
      </w:r>
      <w:r w:rsidR="00EA2B30" w:rsidRPr="00EA2B30">
        <w:rPr>
          <w:rFonts w:cs="Arial-BoldMT"/>
          <w:bCs/>
          <w:sz w:val="24"/>
          <w:szCs w:val="24"/>
        </w:rPr>
        <w:t xml:space="preserve"> ____________________________________________</w:t>
      </w:r>
      <w:r w:rsidR="00EA2B30">
        <w:rPr>
          <w:rFonts w:cs="Arial-BoldMT"/>
          <w:bCs/>
          <w:sz w:val="24"/>
          <w:szCs w:val="24"/>
        </w:rPr>
        <w:t>___________</w:t>
      </w:r>
      <w:r w:rsidR="00EA2B30" w:rsidRPr="00EA2B30">
        <w:rPr>
          <w:rFonts w:cs="Arial-BoldMT"/>
          <w:bCs/>
          <w:sz w:val="24"/>
          <w:szCs w:val="24"/>
        </w:rPr>
        <w:t>_____________________________</w:t>
      </w:r>
    </w:p>
    <w:p w:rsidR="00EA2B30" w:rsidRPr="00EA2B30" w:rsidRDefault="00EA2B30" w:rsidP="00EA2B30">
      <w:pPr>
        <w:rPr>
          <w:rFonts w:cs="Arial-BoldMT"/>
          <w:bCs/>
          <w:sz w:val="24"/>
          <w:szCs w:val="24"/>
        </w:rPr>
      </w:pPr>
      <w:r w:rsidRPr="00EA2B30">
        <w:rPr>
          <w:rFonts w:cs="Arial-BoldMT"/>
          <w:bCs/>
          <w:sz w:val="24"/>
          <w:szCs w:val="24"/>
        </w:rPr>
        <w:t>Тип кузова: _______________________</w:t>
      </w:r>
      <w:r>
        <w:rPr>
          <w:rFonts w:cs="Arial-BoldMT"/>
          <w:bCs/>
          <w:sz w:val="24"/>
          <w:szCs w:val="24"/>
        </w:rPr>
        <w:t>___________________________________________________________________</w:t>
      </w:r>
      <w:r w:rsidRPr="00EA2B30">
        <w:rPr>
          <w:rFonts w:cs="Arial-BoldMT"/>
          <w:bCs/>
          <w:sz w:val="24"/>
          <w:szCs w:val="24"/>
        </w:rPr>
        <w:t>________</w:t>
      </w:r>
    </w:p>
    <w:p w:rsidR="00EA2B30" w:rsidRPr="00EA2B30" w:rsidRDefault="00EA2B30" w:rsidP="00EA2B30">
      <w:pPr>
        <w:rPr>
          <w:rFonts w:cs="Arial-BoldMT"/>
          <w:bCs/>
          <w:sz w:val="24"/>
          <w:szCs w:val="24"/>
        </w:rPr>
      </w:pPr>
      <w:r w:rsidRPr="00EA2B30">
        <w:rPr>
          <w:rFonts w:cs="Arial-BoldMT"/>
          <w:bCs/>
          <w:sz w:val="24"/>
          <w:szCs w:val="24"/>
        </w:rPr>
        <w:t>Тип крепления багажника (поперечин)</w:t>
      </w:r>
      <w:r>
        <w:rPr>
          <w:rFonts w:cs="Arial-BoldMT"/>
          <w:bCs/>
          <w:sz w:val="24"/>
          <w:szCs w:val="24"/>
        </w:rPr>
        <w:t>:___________________________________________________________________________</w:t>
      </w:r>
    </w:p>
    <w:p w:rsidR="00713FDD" w:rsidRPr="00C01649" w:rsidRDefault="00713FDD" w:rsidP="00713FDD">
      <w:pPr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4"/>
          <w:szCs w:val="24"/>
        </w:rPr>
        <w:t xml:space="preserve">                                                                                      </w:t>
      </w:r>
      <w:r w:rsidR="00EA2B30" w:rsidRPr="00C01649">
        <w:rPr>
          <w:rFonts w:cs="Arial-BoldMT"/>
          <w:b/>
          <w:bCs/>
          <w:sz w:val="20"/>
          <w:szCs w:val="20"/>
        </w:rPr>
        <w:t>ПЕРЕЧЕНЬ ОБОРУДОВАНИЯ, СДАВАЕМОГО В ПРОКАТ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560"/>
        <w:gridCol w:w="1417"/>
        <w:gridCol w:w="851"/>
        <w:gridCol w:w="1275"/>
        <w:gridCol w:w="1134"/>
        <w:gridCol w:w="1701"/>
        <w:gridCol w:w="1134"/>
        <w:gridCol w:w="1276"/>
        <w:gridCol w:w="1701"/>
      </w:tblGrid>
      <w:tr w:rsidR="00103C0B" w:rsidTr="00103C0B">
        <w:tc>
          <w:tcPr>
            <w:tcW w:w="2376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 w:rsidRPr="00103C0B">
              <w:rPr>
                <w:rFonts w:cs="Arial-BoldMT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Модель</w:t>
            </w:r>
          </w:p>
        </w:tc>
        <w:tc>
          <w:tcPr>
            <w:tcW w:w="1417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Артикул</w:t>
            </w:r>
          </w:p>
        </w:tc>
        <w:tc>
          <w:tcPr>
            <w:tcW w:w="851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Кол-во</w:t>
            </w:r>
          </w:p>
        </w:tc>
        <w:tc>
          <w:tcPr>
            <w:tcW w:w="1275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Оценочная стоимость руб.</w:t>
            </w:r>
          </w:p>
        </w:tc>
        <w:tc>
          <w:tcPr>
            <w:tcW w:w="1134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Начало проката</w:t>
            </w:r>
          </w:p>
        </w:tc>
        <w:tc>
          <w:tcPr>
            <w:tcW w:w="1701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Окончание проката</w:t>
            </w:r>
          </w:p>
        </w:tc>
        <w:tc>
          <w:tcPr>
            <w:tcW w:w="1134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Кол-во суток</w:t>
            </w:r>
          </w:p>
        </w:tc>
        <w:tc>
          <w:tcPr>
            <w:tcW w:w="1276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Стоимость проката сутки/руб.</w:t>
            </w:r>
          </w:p>
        </w:tc>
        <w:tc>
          <w:tcPr>
            <w:tcW w:w="1701" w:type="dxa"/>
          </w:tcPr>
          <w:p w:rsidR="00713FDD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  <w:r>
              <w:rPr>
                <w:rFonts w:cs="Arial-BoldMT"/>
                <w:bCs/>
                <w:sz w:val="20"/>
                <w:szCs w:val="20"/>
              </w:rPr>
              <w:t>Сумма проката, руб.</w:t>
            </w:r>
          </w:p>
        </w:tc>
      </w:tr>
      <w:tr w:rsidR="00103C0B" w:rsidTr="00103C0B">
        <w:tc>
          <w:tcPr>
            <w:tcW w:w="2376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  <w:p w:rsidR="00103C0B" w:rsidRP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</w:tr>
      <w:tr w:rsidR="00103C0B" w:rsidTr="00103C0B">
        <w:tc>
          <w:tcPr>
            <w:tcW w:w="2376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</w:tr>
      <w:tr w:rsidR="00103C0B" w:rsidTr="00103C0B">
        <w:tc>
          <w:tcPr>
            <w:tcW w:w="2376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03C0B" w:rsidRDefault="00103C0B" w:rsidP="00713FDD">
            <w:pPr>
              <w:rPr>
                <w:rFonts w:cs="Arial-BoldMT"/>
                <w:bCs/>
                <w:sz w:val="20"/>
                <w:szCs w:val="20"/>
              </w:rPr>
            </w:pPr>
          </w:p>
        </w:tc>
      </w:tr>
    </w:tbl>
    <w:p w:rsidR="0037734E" w:rsidRPr="0037734E" w:rsidRDefault="00103C0B" w:rsidP="00103C0B">
      <w:pPr>
        <w:rPr>
          <w:rFonts w:cs="ArialMT"/>
          <w:sz w:val="16"/>
          <w:szCs w:val="16"/>
          <w:u w:val="single"/>
        </w:rPr>
      </w:pPr>
      <w:r>
        <w:rPr>
          <w:rFonts w:cs="Arial-BoldMT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Итого:</w:t>
      </w:r>
      <w:r w:rsidR="0037734E">
        <w:rPr>
          <w:rFonts w:cs="Arial-BoldMT"/>
          <w:b/>
          <w:bCs/>
          <w:sz w:val="24"/>
          <w:szCs w:val="24"/>
        </w:rPr>
        <w:br/>
      </w:r>
      <w:r w:rsidR="00C01649" w:rsidRPr="00C01649">
        <w:rPr>
          <w:rFonts w:cs="Arial-BoldMT"/>
          <w:bCs/>
          <w:sz w:val="20"/>
          <w:szCs w:val="20"/>
        </w:rPr>
        <w:t xml:space="preserve">При сдаче оборудования в грязном виде, как </w:t>
      </w:r>
      <w:proofErr w:type="gramStart"/>
      <w:r w:rsidR="00C01649" w:rsidRPr="00C01649">
        <w:rPr>
          <w:rFonts w:cs="Arial-BoldMT"/>
          <w:bCs/>
          <w:sz w:val="20"/>
          <w:szCs w:val="20"/>
        </w:rPr>
        <w:t>снаружи</w:t>
      </w:r>
      <w:proofErr w:type="gramEnd"/>
      <w:r w:rsidR="00C01649" w:rsidRPr="00C01649">
        <w:rPr>
          <w:rFonts w:cs="Arial-BoldMT"/>
          <w:bCs/>
          <w:sz w:val="20"/>
          <w:szCs w:val="20"/>
        </w:rPr>
        <w:t xml:space="preserve"> так и внутри, уплачивается компенсация - 300 руб. за </w:t>
      </w:r>
      <w:proofErr w:type="spellStart"/>
      <w:r w:rsidR="00C01649" w:rsidRPr="00C01649">
        <w:rPr>
          <w:rFonts w:cs="Arial-BoldMT"/>
          <w:bCs/>
          <w:sz w:val="20"/>
          <w:szCs w:val="20"/>
        </w:rPr>
        <w:t>автобокс</w:t>
      </w:r>
      <w:proofErr w:type="spellEnd"/>
      <w:r w:rsidR="00C01649" w:rsidRPr="00C01649">
        <w:rPr>
          <w:rFonts w:cs="Arial-BoldMT"/>
          <w:bCs/>
          <w:sz w:val="20"/>
          <w:szCs w:val="20"/>
        </w:rPr>
        <w:t>, 150 руб. – прочее оборудование.</w:t>
      </w:r>
      <w:r w:rsidR="00C01649" w:rsidRPr="00C01649">
        <w:rPr>
          <w:rFonts w:cs="Arial-BoldMT"/>
          <w:bCs/>
          <w:sz w:val="20"/>
          <w:szCs w:val="20"/>
        </w:rPr>
        <w:br/>
      </w:r>
      <w:r w:rsidR="00C01649" w:rsidRPr="00C01649">
        <w:rPr>
          <w:rFonts w:cs="ArialMT"/>
          <w:sz w:val="20"/>
          <w:szCs w:val="20"/>
        </w:rPr>
        <w:t xml:space="preserve">При задержке сдачи оборудования, обязательно известите Арендодателя по телефону, или </w:t>
      </w:r>
      <w:proofErr w:type="spellStart"/>
      <w:r w:rsidR="00C01649" w:rsidRPr="00C01649">
        <w:rPr>
          <w:rFonts w:cs="ArialMT"/>
          <w:sz w:val="20"/>
          <w:szCs w:val="20"/>
        </w:rPr>
        <w:t>E-Mail</w:t>
      </w:r>
      <w:proofErr w:type="spellEnd"/>
      <w:r w:rsidR="00C01649" w:rsidRPr="00C01649">
        <w:rPr>
          <w:rFonts w:cs="ArialMT"/>
          <w:sz w:val="20"/>
          <w:szCs w:val="20"/>
        </w:rPr>
        <w:t xml:space="preserve"> указание № договора. При досрочной сдаче оборудования, денежные средства не возвращаются.</w:t>
      </w:r>
      <w:r w:rsidR="00C01649" w:rsidRPr="00C01649">
        <w:rPr>
          <w:rFonts w:cs="ArialMT"/>
          <w:sz w:val="20"/>
          <w:szCs w:val="20"/>
        </w:rPr>
        <w:br/>
      </w:r>
      <w:r w:rsidR="00C01649" w:rsidRPr="00C01649">
        <w:rPr>
          <w:rFonts w:cs="Arial-BoldMT"/>
          <w:b/>
          <w:bCs/>
          <w:sz w:val="20"/>
          <w:szCs w:val="20"/>
          <w:u w:val="single"/>
        </w:rPr>
        <w:t xml:space="preserve">Получено:                                                                                                                               </w:t>
      </w:r>
      <w:r w:rsidR="00C01649">
        <w:rPr>
          <w:rFonts w:cs="Arial-BoldMT"/>
          <w:b/>
          <w:bCs/>
          <w:sz w:val="20"/>
          <w:szCs w:val="20"/>
          <w:u w:val="single"/>
        </w:rPr>
        <w:t xml:space="preserve">                                          </w:t>
      </w:r>
      <w:r w:rsidR="00C01649" w:rsidRPr="00C01649">
        <w:rPr>
          <w:rFonts w:cs="Arial-BoldMT"/>
          <w:b/>
          <w:bCs/>
          <w:sz w:val="20"/>
          <w:szCs w:val="20"/>
          <w:u w:val="single"/>
        </w:rPr>
        <w:t>руб. 00 коп</w:t>
      </w:r>
      <w:proofErr w:type="gramStart"/>
      <w:r w:rsidR="00C01649" w:rsidRPr="00C01649">
        <w:rPr>
          <w:rFonts w:cs="Arial-BoldMT"/>
          <w:b/>
          <w:bCs/>
          <w:sz w:val="20"/>
          <w:szCs w:val="20"/>
          <w:u w:val="single"/>
        </w:rPr>
        <w:t>.</w:t>
      </w:r>
      <w:proofErr w:type="gramEnd"/>
      <w:r w:rsidR="00C01649" w:rsidRPr="00C01649">
        <w:rPr>
          <w:rFonts w:cs="Arial-BoldMT"/>
          <w:b/>
          <w:bCs/>
          <w:sz w:val="20"/>
          <w:szCs w:val="20"/>
          <w:u w:val="single"/>
        </w:rPr>
        <w:t xml:space="preserve"> </w:t>
      </w:r>
      <w:proofErr w:type="gramStart"/>
      <w:r w:rsidR="00C01649" w:rsidRPr="00C01649">
        <w:rPr>
          <w:rFonts w:cs="Arial-BoldMT"/>
          <w:b/>
          <w:bCs/>
          <w:sz w:val="20"/>
          <w:szCs w:val="20"/>
          <w:u w:val="single"/>
        </w:rPr>
        <w:t>в</w:t>
      </w:r>
      <w:proofErr w:type="gramEnd"/>
      <w:r w:rsidR="00C01649" w:rsidRPr="00C01649">
        <w:rPr>
          <w:rFonts w:cs="Arial-BoldMT"/>
          <w:b/>
          <w:bCs/>
          <w:sz w:val="20"/>
          <w:szCs w:val="20"/>
          <w:u w:val="single"/>
        </w:rPr>
        <w:t xml:space="preserve"> качестве предоплаты                           </w:t>
      </w:r>
      <w:proofErr w:type="spellStart"/>
      <w:r w:rsidR="00C01649" w:rsidRPr="00C01649">
        <w:rPr>
          <w:rFonts w:cs="Arial-BoldMT"/>
          <w:b/>
          <w:bCs/>
          <w:sz w:val="20"/>
          <w:szCs w:val="20"/>
          <w:u w:val="single"/>
        </w:rPr>
        <w:t>Мызранов</w:t>
      </w:r>
      <w:proofErr w:type="spellEnd"/>
      <w:r w:rsidR="00C01649" w:rsidRPr="00C01649">
        <w:rPr>
          <w:rFonts w:cs="Arial-BoldMT"/>
          <w:b/>
          <w:bCs/>
          <w:sz w:val="20"/>
          <w:szCs w:val="20"/>
          <w:u w:val="single"/>
        </w:rPr>
        <w:t xml:space="preserve"> С.Б.</w:t>
      </w:r>
      <w:r w:rsidR="00C01649">
        <w:rPr>
          <w:rFonts w:ascii="Arial-BoldMT" w:hAnsi="Arial-BoldMT" w:cs="Arial-BoldMT"/>
          <w:b/>
          <w:bCs/>
          <w:sz w:val="20"/>
          <w:szCs w:val="20"/>
          <w:u w:val="single"/>
        </w:rPr>
        <w:br/>
      </w:r>
      <w:r w:rsidR="00C01649">
        <w:rPr>
          <w:rFonts w:ascii="ArialMT" w:hAnsi="ArialMT" w:cs="ArialMT"/>
          <w:sz w:val="16"/>
          <w:szCs w:val="16"/>
        </w:rPr>
        <w:t>Предоплата берется в качестве гарантированного взноса, что клиент воспользуется услугами в полном объеме, указанном в Приложении 1. Предоплата не возвращается в случае отказа клиента от услуги.</w:t>
      </w:r>
      <w:r w:rsidR="00C01649">
        <w:rPr>
          <w:rFonts w:ascii="ArialMT" w:hAnsi="ArialMT" w:cs="ArialMT"/>
          <w:sz w:val="16"/>
          <w:szCs w:val="16"/>
        </w:rPr>
        <w:br/>
      </w:r>
      <w:r w:rsidR="00C01649" w:rsidRPr="00C01649">
        <w:rPr>
          <w:rFonts w:cs="Arial-BoldMT"/>
          <w:b/>
          <w:bCs/>
          <w:sz w:val="20"/>
          <w:szCs w:val="20"/>
          <w:u w:val="single"/>
        </w:rPr>
        <w:t>Получено:                                                                                                                                                                         руб. 00 коп</w:t>
      </w:r>
      <w:proofErr w:type="gramStart"/>
      <w:r w:rsidR="00C01649" w:rsidRPr="00C01649">
        <w:rPr>
          <w:rFonts w:cs="Arial-BoldMT"/>
          <w:b/>
          <w:bCs/>
          <w:sz w:val="20"/>
          <w:szCs w:val="20"/>
          <w:u w:val="single"/>
        </w:rPr>
        <w:t>.</w:t>
      </w:r>
      <w:proofErr w:type="gramEnd"/>
      <w:r w:rsidR="00C01649" w:rsidRPr="00C01649">
        <w:rPr>
          <w:rFonts w:cs="Arial-BoldMT"/>
          <w:b/>
          <w:bCs/>
          <w:sz w:val="20"/>
          <w:szCs w:val="20"/>
          <w:u w:val="single"/>
        </w:rPr>
        <w:t xml:space="preserve"> </w:t>
      </w:r>
      <w:proofErr w:type="gramStart"/>
      <w:r w:rsidR="00C01649" w:rsidRPr="00C01649">
        <w:rPr>
          <w:rFonts w:cs="Arial-BoldMT"/>
          <w:b/>
          <w:bCs/>
          <w:sz w:val="20"/>
          <w:szCs w:val="20"/>
          <w:u w:val="single"/>
        </w:rPr>
        <w:t>в</w:t>
      </w:r>
      <w:proofErr w:type="gramEnd"/>
      <w:r w:rsidR="00C01649" w:rsidRPr="00C01649">
        <w:rPr>
          <w:rFonts w:cs="Arial-BoldMT"/>
          <w:b/>
          <w:bCs/>
          <w:sz w:val="20"/>
          <w:szCs w:val="20"/>
          <w:u w:val="single"/>
        </w:rPr>
        <w:t xml:space="preserve"> качестве оплаты аренды                     </w:t>
      </w:r>
      <w:proofErr w:type="spellStart"/>
      <w:r w:rsidR="00C01649" w:rsidRPr="00C01649">
        <w:rPr>
          <w:rFonts w:cs="Arial-BoldMT"/>
          <w:b/>
          <w:bCs/>
          <w:sz w:val="20"/>
          <w:szCs w:val="20"/>
          <w:u w:val="single"/>
        </w:rPr>
        <w:t>Мызранов</w:t>
      </w:r>
      <w:proofErr w:type="spellEnd"/>
      <w:r w:rsidR="00C01649" w:rsidRPr="00C01649">
        <w:rPr>
          <w:rFonts w:cs="Arial-BoldMT"/>
          <w:b/>
          <w:bCs/>
          <w:sz w:val="20"/>
          <w:szCs w:val="20"/>
          <w:u w:val="single"/>
        </w:rPr>
        <w:t xml:space="preserve"> С.Б</w:t>
      </w:r>
      <w:r w:rsidR="00C01649">
        <w:rPr>
          <w:rFonts w:cs="Arial-BoldMT"/>
          <w:b/>
          <w:bCs/>
          <w:sz w:val="20"/>
          <w:szCs w:val="20"/>
          <w:u w:val="single"/>
        </w:rPr>
        <w:t>.</w:t>
      </w:r>
      <w:r w:rsidR="0037734E">
        <w:rPr>
          <w:rFonts w:cs="Arial-BoldMT"/>
          <w:b/>
          <w:bCs/>
          <w:sz w:val="20"/>
          <w:szCs w:val="20"/>
          <w:u w:val="single"/>
        </w:rPr>
        <w:br/>
      </w:r>
      <w:r w:rsidR="0037734E">
        <w:rPr>
          <w:rFonts w:cs="ArialMT"/>
          <w:sz w:val="16"/>
          <w:szCs w:val="16"/>
        </w:rPr>
        <w:br/>
      </w:r>
      <w:r w:rsidR="0037734E" w:rsidRPr="0037734E">
        <w:rPr>
          <w:rFonts w:cs="ArialMT"/>
          <w:sz w:val="20"/>
          <w:szCs w:val="20"/>
        </w:rPr>
        <w:t>Арендодатель:                                                 /</w:t>
      </w:r>
      <w:proofErr w:type="spellStart"/>
      <w:r w:rsidR="0037734E" w:rsidRPr="0037734E">
        <w:rPr>
          <w:rFonts w:cs="ArialMT"/>
          <w:sz w:val="20"/>
          <w:szCs w:val="20"/>
          <w:u w:val="single"/>
        </w:rPr>
        <w:t>Мызранов</w:t>
      </w:r>
      <w:proofErr w:type="spellEnd"/>
      <w:r w:rsidR="0037734E" w:rsidRPr="0037734E">
        <w:rPr>
          <w:rFonts w:cs="ArialMT"/>
          <w:sz w:val="20"/>
          <w:szCs w:val="20"/>
          <w:u w:val="single"/>
        </w:rPr>
        <w:t xml:space="preserve"> С.Б.</w:t>
      </w:r>
      <w:r w:rsidR="0037734E">
        <w:rPr>
          <w:rFonts w:cs="ArialMT"/>
          <w:sz w:val="20"/>
          <w:szCs w:val="20"/>
        </w:rPr>
        <w:t xml:space="preserve">                                                                                           Арендатор:</w:t>
      </w:r>
      <w:proofErr w:type="gramStart"/>
      <w:r w:rsidR="0037734E">
        <w:rPr>
          <w:rFonts w:cs="ArialMT"/>
          <w:sz w:val="20"/>
          <w:szCs w:val="20"/>
        </w:rPr>
        <w:t xml:space="preserve">                             </w:t>
      </w:r>
      <w:r w:rsidR="0037734E">
        <w:rPr>
          <w:rFonts w:cs="ArialMT"/>
          <w:sz w:val="20"/>
          <w:szCs w:val="20"/>
          <w:u w:val="single"/>
        </w:rPr>
        <w:t xml:space="preserve">                                                                .</w:t>
      </w:r>
      <w:proofErr w:type="gramEnd"/>
      <w:r w:rsidR="0037734E">
        <w:rPr>
          <w:rFonts w:cs="ArialMT"/>
          <w:sz w:val="20"/>
          <w:szCs w:val="20"/>
        </w:rPr>
        <w:t xml:space="preserve">    </w:t>
      </w:r>
      <w:r w:rsidR="0037734E">
        <w:rPr>
          <w:rFonts w:cs="ArialMT"/>
          <w:sz w:val="20"/>
          <w:szCs w:val="20"/>
          <w:u w:val="single"/>
        </w:rPr>
        <w:t xml:space="preserve">                                    </w:t>
      </w:r>
    </w:p>
    <w:sectPr w:rsidR="0037734E" w:rsidRPr="0037734E" w:rsidSect="00713FDD">
      <w:pgSz w:w="16838" w:h="11906" w:orient="landscape"/>
      <w:pgMar w:top="850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676"/>
    <w:rsid w:val="00103C0B"/>
    <w:rsid w:val="0037734E"/>
    <w:rsid w:val="004E4676"/>
    <w:rsid w:val="00713FDD"/>
    <w:rsid w:val="00C01649"/>
    <w:rsid w:val="00CA6528"/>
    <w:rsid w:val="00EA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2018-11-13T14:14:00Z</dcterms:created>
  <dcterms:modified xsi:type="dcterms:W3CDTF">2018-11-13T15:34:00Z</dcterms:modified>
</cp:coreProperties>
</file>