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C68" w:rsidRPr="00207C68" w:rsidRDefault="00207C68" w:rsidP="00207C68">
      <w:pPr>
        <w:pBdr>
          <w:bottom w:val="single" w:sz="2" w:space="8" w:color="D5D5D5"/>
        </w:pBdr>
        <w:spacing w:after="0" w:line="240" w:lineRule="auto"/>
        <w:outlineLvl w:val="1"/>
        <w:rPr>
          <w:rFonts w:ascii="Roboto Condensed" w:eastAsia="Times New Roman" w:hAnsi="Roboto Condensed" w:cs="Times New Roman"/>
          <w:color w:val="F55656"/>
          <w:sz w:val="39"/>
          <w:szCs w:val="39"/>
          <w:lang w:eastAsia="ru-RU"/>
        </w:rPr>
      </w:pPr>
      <w:r w:rsidRPr="00207C68">
        <w:rPr>
          <w:rFonts w:ascii="Roboto Condensed" w:eastAsia="Times New Roman" w:hAnsi="Roboto Condensed" w:cs="Times New Roman"/>
          <w:color w:val="F55656"/>
          <w:sz w:val="39"/>
          <w:szCs w:val="39"/>
          <w:lang w:eastAsia="ru-RU"/>
        </w:rPr>
        <w:t>Инструкция по применению "Suprotec ТНВД" (100 мл)</w:t>
      </w:r>
    </w:p>
    <w:p w:rsidR="00207C68" w:rsidRPr="00207C68" w:rsidRDefault="00207C68" w:rsidP="00207C68">
      <w:pPr>
        <w:spacing w:after="0" w:line="300" w:lineRule="atLeast"/>
        <w:jc w:val="both"/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</w:pPr>
      <w:r w:rsidRPr="00207C68">
        <w:rPr>
          <w:rFonts w:ascii="Roboto Condensed" w:eastAsia="Times New Roman" w:hAnsi="Roboto Condensed" w:cs="Times New Roman"/>
          <w:b/>
          <w:bCs/>
          <w:color w:val="333333"/>
          <w:sz w:val="24"/>
          <w:szCs w:val="24"/>
          <w:lang w:eastAsia="ru-RU"/>
        </w:rPr>
        <w:t>Обработка насоса высокого давления производится следующим образом:</w:t>
      </w:r>
    </w:p>
    <w:p w:rsidR="00207C68" w:rsidRPr="00207C68" w:rsidRDefault="00207C68" w:rsidP="00207C68">
      <w:pPr>
        <w:numPr>
          <w:ilvl w:val="0"/>
          <w:numId w:val="1"/>
        </w:numPr>
        <w:spacing w:after="150" w:line="300" w:lineRule="atLeast"/>
        <w:ind w:left="450"/>
        <w:jc w:val="both"/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</w:pPr>
      <w:r w:rsidRPr="00207C68"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  <w:t>Тщательно перемешайте флакон с составом «ТНВД», так чтобы осадок на дне распределился по всему объему жидкости.</w:t>
      </w:r>
    </w:p>
    <w:p w:rsidR="00207C68" w:rsidRPr="00207C68" w:rsidRDefault="00207C68" w:rsidP="00207C68">
      <w:pPr>
        <w:numPr>
          <w:ilvl w:val="0"/>
          <w:numId w:val="1"/>
        </w:numPr>
        <w:spacing w:after="150" w:line="300" w:lineRule="atLeast"/>
        <w:ind w:left="450"/>
        <w:jc w:val="both"/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</w:pPr>
      <w:r w:rsidRPr="00207C68"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  <w:t>Перед заправкой добавьте в топливный бак половину содержимого флакона (смотрите отметки на срезе этикетки).</w:t>
      </w:r>
    </w:p>
    <w:p w:rsidR="00207C68" w:rsidRPr="00207C68" w:rsidRDefault="00207C68" w:rsidP="00207C68">
      <w:pPr>
        <w:numPr>
          <w:ilvl w:val="0"/>
          <w:numId w:val="1"/>
        </w:numPr>
        <w:spacing w:after="150" w:line="300" w:lineRule="atLeast"/>
        <w:ind w:left="450"/>
        <w:jc w:val="both"/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</w:pPr>
      <w:r w:rsidRPr="00207C68"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  <w:t>Заправьте полный бак дизельным топливом.</w:t>
      </w:r>
    </w:p>
    <w:p w:rsidR="00207C68" w:rsidRPr="00207C68" w:rsidRDefault="00207C68" w:rsidP="00207C68">
      <w:pPr>
        <w:spacing w:after="0" w:line="300" w:lineRule="atLeast"/>
        <w:jc w:val="both"/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</w:pPr>
      <w:r w:rsidRPr="00207C68">
        <w:rPr>
          <w:rFonts w:ascii="Roboto Condensed" w:eastAsia="Times New Roman" w:hAnsi="Roboto Condensed" w:cs="Times New Roman"/>
          <w:b/>
          <w:bCs/>
          <w:color w:val="333333"/>
          <w:sz w:val="24"/>
          <w:szCs w:val="24"/>
          <w:lang w:eastAsia="ru-RU"/>
        </w:rPr>
        <w:t>Сразу после добавления состава машиной можно пользоваться в режиме штатной эксплуатации. Через 2000-2500 километров процедуру необходимо повторить:</w:t>
      </w:r>
    </w:p>
    <w:p w:rsidR="00207C68" w:rsidRPr="00207C68" w:rsidRDefault="00207C68" w:rsidP="00207C68">
      <w:pPr>
        <w:numPr>
          <w:ilvl w:val="0"/>
          <w:numId w:val="2"/>
        </w:numPr>
        <w:spacing w:after="150" w:line="300" w:lineRule="atLeast"/>
        <w:ind w:left="450"/>
        <w:jc w:val="both"/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</w:pPr>
      <w:r w:rsidRPr="00207C68"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  <w:t>Перемешайте остаток состава «ТНВД» во флаконе, чтобы распределить осадок по всему объему жидкости.</w:t>
      </w:r>
    </w:p>
    <w:p w:rsidR="00207C68" w:rsidRPr="00207C68" w:rsidRDefault="00207C68" w:rsidP="00207C68">
      <w:pPr>
        <w:numPr>
          <w:ilvl w:val="0"/>
          <w:numId w:val="2"/>
        </w:numPr>
        <w:spacing w:after="150" w:line="300" w:lineRule="atLeast"/>
        <w:ind w:left="450"/>
        <w:jc w:val="both"/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</w:pPr>
      <w:r w:rsidRPr="00207C68"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  <w:t>Перед заправкой добавьте вторую половину флакона состава в топливный бак.</w:t>
      </w:r>
    </w:p>
    <w:p w:rsidR="00207C68" w:rsidRPr="00207C68" w:rsidRDefault="00207C68" w:rsidP="00207C68">
      <w:pPr>
        <w:numPr>
          <w:ilvl w:val="0"/>
          <w:numId w:val="2"/>
        </w:numPr>
        <w:spacing w:after="150" w:line="300" w:lineRule="atLeast"/>
        <w:ind w:left="450"/>
        <w:jc w:val="both"/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</w:pPr>
      <w:r w:rsidRPr="00207C68"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  <w:t>Заправьте полный бак дизельным топливом.</w:t>
      </w:r>
    </w:p>
    <w:p w:rsidR="00026FF9" w:rsidRDefault="00026FF9"/>
    <w:p w:rsidR="00207C68" w:rsidRDefault="00207C68"/>
    <w:p w:rsidR="00207C68" w:rsidRPr="00207C68" w:rsidRDefault="00207C68" w:rsidP="00207C68">
      <w:pPr>
        <w:pBdr>
          <w:bottom w:val="single" w:sz="2" w:space="8" w:color="D5D5D5"/>
        </w:pBdr>
        <w:spacing w:after="0" w:line="240" w:lineRule="auto"/>
        <w:outlineLvl w:val="1"/>
        <w:rPr>
          <w:rFonts w:ascii="Roboto Condensed" w:eastAsia="Times New Roman" w:hAnsi="Roboto Condensed" w:cs="Times New Roman"/>
          <w:color w:val="F55656"/>
          <w:sz w:val="39"/>
          <w:szCs w:val="39"/>
          <w:lang w:eastAsia="ru-RU"/>
        </w:rPr>
      </w:pPr>
      <w:r w:rsidRPr="00207C68">
        <w:rPr>
          <w:rFonts w:ascii="Roboto Condensed" w:eastAsia="Times New Roman" w:hAnsi="Roboto Condensed" w:cs="Times New Roman"/>
          <w:color w:val="F55656"/>
          <w:sz w:val="39"/>
          <w:szCs w:val="39"/>
          <w:lang w:eastAsia="ru-RU"/>
        </w:rPr>
        <w:t>Эффект от применения "Suprotec ТНВД" (100 мл)</w:t>
      </w:r>
    </w:p>
    <w:p w:rsidR="00207C68" w:rsidRPr="00207C68" w:rsidRDefault="00207C68" w:rsidP="00207C68">
      <w:pPr>
        <w:spacing w:after="0" w:line="300" w:lineRule="atLeast"/>
        <w:jc w:val="both"/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</w:pPr>
      <w:r w:rsidRPr="00207C68">
        <w:rPr>
          <w:rFonts w:ascii="Roboto Condensed" w:eastAsia="Times New Roman" w:hAnsi="Roboto Condensed" w:cs="Times New Roman"/>
          <w:b/>
          <w:bCs/>
          <w:color w:val="333333"/>
          <w:sz w:val="24"/>
          <w:szCs w:val="24"/>
          <w:lang w:eastAsia="ru-RU"/>
        </w:rPr>
        <w:t>Находясь, в топливе состав «ТНВД» создает условия, при которых на поверхностях трения формируется металлический защитный слой. Этот слой частично восстанавливает износ и оптимизирует зазоры в плунжерных парах, в сопряжениях деталей насосов подкачки. Это позволяет достичь следующих эффектов:</w:t>
      </w:r>
    </w:p>
    <w:p w:rsidR="00207C68" w:rsidRPr="00207C68" w:rsidRDefault="00207C68" w:rsidP="00207C68">
      <w:pPr>
        <w:numPr>
          <w:ilvl w:val="0"/>
          <w:numId w:val="3"/>
        </w:numPr>
        <w:spacing w:after="0" w:line="300" w:lineRule="atLeast"/>
        <w:ind w:left="450"/>
        <w:jc w:val="both"/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</w:pPr>
      <w:r w:rsidRPr="00207C68">
        <w:rPr>
          <w:rFonts w:ascii="Roboto Condensed" w:eastAsia="Times New Roman" w:hAnsi="Roboto Condensed" w:cs="Times New Roman"/>
          <w:b/>
          <w:bCs/>
          <w:color w:val="333333"/>
          <w:sz w:val="24"/>
          <w:szCs w:val="24"/>
          <w:lang w:eastAsia="ru-RU"/>
        </w:rPr>
        <w:t>Восстанавливается давление</w:t>
      </w:r>
      <w:r w:rsidRPr="00207C68"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  <w:t>. Насос обеспечивает выходное давление в пределах рабочих характеристик, что обеспечивает нормальное поступление топлива в камеры сгорания.</w:t>
      </w:r>
    </w:p>
    <w:p w:rsidR="00207C68" w:rsidRPr="00207C68" w:rsidRDefault="00207C68" w:rsidP="00207C68">
      <w:pPr>
        <w:numPr>
          <w:ilvl w:val="0"/>
          <w:numId w:val="3"/>
        </w:numPr>
        <w:spacing w:after="0" w:line="300" w:lineRule="atLeast"/>
        <w:ind w:left="450"/>
        <w:jc w:val="both"/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</w:pPr>
      <w:r w:rsidRPr="00207C68">
        <w:rPr>
          <w:rFonts w:ascii="Roboto Condensed" w:eastAsia="Times New Roman" w:hAnsi="Roboto Condensed" w:cs="Times New Roman"/>
          <w:b/>
          <w:bCs/>
          <w:color w:val="333333"/>
          <w:sz w:val="24"/>
          <w:szCs w:val="24"/>
          <w:lang w:eastAsia="ru-RU"/>
        </w:rPr>
        <w:t>Снижается шум и вибрация рядных и распределительных насосов.</w:t>
      </w:r>
      <w:r w:rsidRPr="00207C68"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  <w:t> Восстановление оптимального сопряжения плунжерных пар снижает вибрации и, следовательно, шумы при работе насоса;</w:t>
      </w:r>
    </w:p>
    <w:p w:rsidR="00207C68" w:rsidRPr="00207C68" w:rsidRDefault="00207C68" w:rsidP="00207C68">
      <w:pPr>
        <w:numPr>
          <w:ilvl w:val="0"/>
          <w:numId w:val="3"/>
        </w:numPr>
        <w:spacing w:after="0" w:line="300" w:lineRule="atLeast"/>
        <w:ind w:left="450"/>
        <w:jc w:val="both"/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</w:pPr>
      <w:r w:rsidRPr="00207C68">
        <w:rPr>
          <w:rFonts w:ascii="Roboto Condensed" w:eastAsia="Times New Roman" w:hAnsi="Roboto Condensed" w:cs="Times New Roman"/>
          <w:b/>
          <w:bCs/>
          <w:color w:val="333333"/>
          <w:sz w:val="24"/>
          <w:szCs w:val="24"/>
          <w:lang w:eastAsia="ru-RU"/>
        </w:rPr>
        <w:t>Повышается мощность двигателя.</w:t>
      </w:r>
      <w:r w:rsidRPr="00207C68"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  <w:t> Восстановление подачи топлива приводит к повышению качества сгорания топлива, что обеспечивает повышение мощности при одновременном снижении расхода топлива на 3-5%.</w:t>
      </w:r>
    </w:p>
    <w:p w:rsidR="00207C68" w:rsidRPr="00207C68" w:rsidRDefault="00207C68" w:rsidP="00207C68">
      <w:pPr>
        <w:numPr>
          <w:ilvl w:val="0"/>
          <w:numId w:val="3"/>
        </w:numPr>
        <w:spacing w:after="0" w:line="300" w:lineRule="atLeast"/>
        <w:ind w:left="450"/>
        <w:jc w:val="both"/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</w:pPr>
      <w:r w:rsidRPr="00207C68">
        <w:rPr>
          <w:rFonts w:ascii="Roboto Condensed" w:eastAsia="Times New Roman" w:hAnsi="Roboto Condensed" w:cs="Times New Roman"/>
          <w:b/>
          <w:bCs/>
          <w:color w:val="333333"/>
          <w:sz w:val="24"/>
          <w:szCs w:val="24"/>
          <w:lang w:eastAsia="ru-RU"/>
        </w:rPr>
        <w:t>Уменьшается эмиссия вредных выбросов по CO и CH до 50%.</w:t>
      </w:r>
    </w:p>
    <w:p w:rsidR="00207C68" w:rsidRDefault="00207C68"/>
    <w:sectPr w:rsidR="00207C68" w:rsidSect="00026F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 Condense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D223C"/>
    <w:multiLevelType w:val="multilevel"/>
    <w:tmpl w:val="6A105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B846F2"/>
    <w:multiLevelType w:val="multilevel"/>
    <w:tmpl w:val="C5A85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BA74D8"/>
    <w:multiLevelType w:val="multilevel"/>
    <w:tmpl w:val="99304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07C68"/>
    <w:rsid w:val="00026FF9"/>
    <w:rsid w:val="00207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FF9"/>
  </w:style>
  <w:style w:type="paragraph" w:styleId="2">
    <w:name w:val="heading 2"/>
    <w:basedOn w:val="a"/>
    <w:link w:val="20"/>
    <w:uiPriority w:val="9"/>
    <w:qFormat/>
    <w:rsid w:val="00207C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07C6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07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07C68"/>
    <w:rPr>
      <w:b/>
      <w:bCs/>
    </w:rPr>
  </w:style>
  <w:style w:type="character" w:customStyle="1" w:styleId="apple-converted-space">
    <w:name w:val="apple-converted-space"/>
    <w:basedOn w:val="a0"/>
    <w:rsid w:val="00207C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0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1425</Characters>
  <Application>Microsoft Office Word</Application>
  <DocSecurity>0</DocSecurity>
  <Lines>11</Lines>
  <Paragraphs>3</Paragraphs>
  <ScaleCrop>false</ScaleCrop>
  <Company>Krokoz™</Company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</cp:revision>
  <dcterms:created xsi:type="dcterms:W3CDTF">2016-02-11T08:20:00Z</dcterms:created>
  <dcterms:modified xsi:type="dcterms:W3CDTF">2016-02-11T08:21:00Z</dcterms:modified>
</cp:coreProperties>
</file>